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E9EBA2" w14:textId="77777777" w:rsidR="003F4761" w:rsidRPr="005230F8" w:rsidRDefault="009044DA" w:rsidP="009044DA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bookmarkStart w:id="0" w:name="_GoBack"/>
      <w:bookmarkEnd w:id="0"/>
      <w:r w:rsidRPr="005230F8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ตัวอย่างการตอบ </w:t>
      </w:r>
    </w:p>
    <w:p w14:paraId="170D435E" w14:textId="77777777" w:rsidR="003F4761" w:rsidRPr="005230F8" w:rsidRDefault="003F4761" w:rsidP="003F4761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5230F8">
        <w:rPr>
          <w:rFonts w:ascii="TH SarabunIT๙" w:hAnsi="TH SarabunIT๙" w:cs="TH SarabunIT๙"/>
          <w:b/>
          <w:bCs/>
          <w:sz w:val="40"/>
          <w:szCs w:val="40"/>
          <w:cs/>
        </w:rPr>
        <w:t>แบบสำรวจการแบ่งหน่วยงานภายในของหน่วยงาน</w:t>
      </w:r>
    </w:p>
    <w:p w14:paraId="1CEFF40C" w14:textId="097EFB87" w:rsidR="009044DA" w:rsidRPr="005230F8" w:rsidRDefault="003F4761" w:rsidP="003F4761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 w:rsidRPr="005230F8">
        <w:rPr>
          <w:rFonts w:ascii="TH SarabunIT๙" w:hAnsi="TH SarabunIT๙" w:cs="TH SarabunIT๙"/>
          <w:b/>
          <w:bCs/>
          <w:sz w:val="40"/>
          <w:szCs w:val="40"/>
          <w:cs/>
        </w:rPr>
        <w:t>ในสังกัดสำนักงาน กศน. ประจำปีงบประมาณพ. ศ. 2564</w:t>
      </w:r>
    </w:p>
    <w:tbl>
      <w:tblPr>
        <w:tblStyle w:val="TableGrid"/>
        <w:tblW w:w="1488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560"/>
        <w:gridCol w:w="3119"/>
        <w:gridCol w:w="1559"/>
        <w:gridCol w:w="3402"/>
        <w:gridCol w:w="1700"/>
        <w:gridCol w:w="1418"/>
        <w:gridCol w:w="1134"/>
        <w:gridCol w:w="992"/>
      </w:tblGrid>
      <w:tr w:rsidR="009044DA" w:rsidRPr="005230F8" w14:paraId="46828E00" w14:textId="77777777" w:rsidTr="009044DA">
        <w:trPr>
          <w:tblHeader/>
        </w:trPr>
        <w:tc>
          <w:tcPr>
            <w:tcW w:w="1560" w:type="dxa"/>
            <w:shd w:val="clear" w:color="auto" w:fill="D9E2F3" w:themeFill="accent1" w:themeFillTint="33"/>
            <w:vAlign w:val="center"/>
          </w:tcPr>
          <w:p w14:paraId="45FB2138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ชื่อหน่วยงาน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/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สถานศึกษา</w:t>
            </w:r>
          </w:p>
          <w:p w14:paraId="7D2489C1" w14:textId="4E363A82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1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3119" w:type="dxa"/>
            <w:shd w:val="clear" w:color="auto" w:fill="D9E2F3" w:themeFill="accent1" w:themeFillTint="33"/>
            <w:vAlign w:val="center"/>
          </w:tcPr>
          <w:p w14:paraId="116F6CEA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อำนาจหน้าที่ตามกฎหมาย</w:t>
            </w:r>
          </w:p>
          <w:p w14:paraId="7DC5B968" w14:textId="7AB1FEC2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2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198749B2" w14:textId="5AD96522" w:rsidR="009044DA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หลักฐานอ้างอิง</w:t>
            </w:r>
          </w:p>
          <w:p w14:paraId="6109A4B0" w14:textId="550C1415" w:rsidR="00C64AAB" w:rsidRPr="005230F8" w:rsidRDefault="00C64AAB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(ก)</w:t>
            </w:r>
          </w:p>
          <w:p w14:paraId="2566B435" w14:textId="7622F6D2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(ก 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=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อ้างอิง (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2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))</w:t>
            </w: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3663C93B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การแบ่งกลุ่มงานภายใน</w:t>
            </w:r>
          </w:p>
          <w:p w14:paraId="2D2BA87D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ตามกฎหมาย</w:t>
            </w:r>
          </w:p>
          <w:p w14:paraId="701C1E9B" w14:textId="7EEB84E5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3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1700" w:type="dxa"/>
            <w:shd w:val="clear" w:color="auto" w:fill="D9E2F3" w:themeFill="accent1" w:themeFillTint="33"/>
            <w:vAlign w:val="center"/>
          </w:tcPr>
          <w:p w14:paraId="2C563BF4" w14:textId="4B6B3F7F" w:rsidR="009044DA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หลักฐานอ้างอิง</w:t>
            </w:r>
          </w:p>
          <w:p w14:paraId="6C6FCB1E" w14:textId="6181E066" w:rsidR="00C64AAB" w:rsidRPr="005230F8" w:rsidRDefault="00C64AAB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(ข)</w:t>
            </w:r>
          </w:p>
          <w:p w14:paraId="01CF19D9" w14:textId="0346D5BD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(ข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=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อ้างอิง (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3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))</w:t>
            </w: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4F825BD2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การแบ่งกลุ่มงานภายใน</w:t>
            </w:r>
          </w:p>
          <w:p w14:paraId="57096EEB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ไม่เป็นทางการ (ถ้ามี)</w:t>
            </w:r>
          </w:p>
          <w:p w14:paraId="011F3EED" w14:textId="1FF0FFDF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4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1134" w:type="dxa"/>
            <w:shd w:val="clear" w:color="auto" w:fill="D9E2F3" w:themeFill="accent1" w:themeFillTint="33"/>
            <w:vAlign w:val="center"/>
          </w:tcPr>
          <w:p w14:paraId="7B94C0F6" w14:textId="622A56C7" w:rsidR="009044DA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หลักฐานอ้างอิง</w:t>
            </w:r>
          </w:p>
          <w:p w14:paraId="0D4FF154" w14:textId="4A4E9465" w:rsidR="00C64AAB" w:rsidRPr="005230F8" w:rsidRDefault="00C64AAB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(ค)</w:t>
            </w:r>
          </w:p>
          <w:p w14:paraId="26BDBA35" w14:textId="14BB8AFE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(ค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=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อ้างอิง (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>4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))</w:t>
            </w:r>
          </w:p>
        </w:tc>
        <w:tc>
          <w:tcPr>
            <w:tcW w:w="992" w:type="dxa"/>
            <w:shd w:val="clear" w:color="auto" w:fill="D9E2F3" w:themeFill="accent1" w:themeFillTint="33"/>
            <w:vAlign w:val="center"/>
          </w:tcPr>
          <w:p w14:paraId="79CFDBDB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หมายเหตุ</w:t>
            </w:r>
          </w:p>
          <w:p w14:paraId="579D3EE4" w14:textId="77777777" w:rsidR="009044DA" w:rsidRPr="005230F8" w:rsidRDefault="009044DA" w:rsidP="009044D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9044DA" w:rsidRPr="005230F8" w14:paraId="53949929" w14:textId="77777777" w:rsidTr="009044DA">
        <w:tc>
          <w:tcPr>
            <w:tcW w:w="14884" w:type="dxa"/>
            <w:gridSpan w:val="8"/>
            <w:shd w:val="clear" w:color="auto" w:fill="8EAADB" w:themeFill="accent1" w:themeFillTint="99"/>
          </w:tcPr>
          <w:p w14:paraId="4EBD69E7" w14:textId="464C1C46" w:rsidR="009044DA" w:rsidRPr="005230F8" w:rsidRDefault="005230F8" w:rsidP="00BE7874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 xml:space="preserve">. 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หน่วยงานส่วนกลาง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(ข้าราชการพลเรือนสามัญ 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 xml:space="preserve">12 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หน่วยงาน)</w:t>
            </w:r>
          </w:p>
        </w:tc>
      </w:tr>
      <w:tr w:rsidR="009044DA" w:rsidRPr="005230F8" w14:paraId="23FE3052" w14:textId="77777777" w:rsidTr="009044DA">
        <w:tc>
          <w:tcPr>
            <w:tcW w:w="1560" w:type="dxa"/>
          </w:tcPr>
          <w:p w14:paraId="06C4965C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กลุ่มบริหารการเปลี่ยนแปลงและพัฒนาระบบงาน</w:t>
            </w:r>
          </w:p>
          <w:p w14:paraId="3EC90071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4022D1A8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19" w:type="dxa"/>
          </w:tcPr>
          <w:p w14:paraId="12D1F55F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๑๑. กลุ่มบริหารการเปลี่ยนแปลงและพัฒนาระบบงาน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  <w:cs/>
              </w:rPr>
              <w:t>(กง.)</w:t>
            </w:r>
            <w:r w:rsidRPr="005230F8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มีหน้าที่และความรับผิดชอบ ดังนี้</w:t>
            </w:r>
          </w:p>
          <w:p w14:paraId="1BBF0119" w14:textId="77777777" w:rsidR="009044DA" w:rsidRPr="005230F8" w:rsidRDefault="009044DA" w:rsidP="00BE78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456"/>
              <w:jc w:val="thaiDistribute"/>
              <w:rPr>
                <w:rFonts w:ascii="TH SarabunIT๙" w:hAnsi="TH SarabunIT๙" w:cs="TH SarabunIT๙"/>
                <w:spacing w:val="-4"/>
                <w:sz w:val="28"/>
              </w:rPr>
            </w:pPr>
            <w:r w:rsidRPr="005230F8">
              <w:rPr>
                <w:rFonts w:ascii="TH SarabunIT๙" w:hAnsi="TH SarabunIT๙" w:cs="TH SarabunIT๙"/>
                <w:spacing w:val="-4"/>
                <w:sz w:val="28"/>
                <w:cs/>
              </w:rPr>
              <w:t xml:space="preserve">ศึกษา วิเคราะห์ ประสานงาน จัดทำคำรับรองการปฏิบัติราชการ ติดตาม ประเมินผล รายงานผลการปฏิบัติราชการตามคำรับรองการปฏิบัติราชการ ดำเนินการเกี่ยวกับนวัตกรรมการบริหารจัดการภาครัฐ </w:t>
            </w:r>
          </w:p>
          <w:p w14:paraId="0999EFC8" w14:textId="77777777" w:rsidR="009044DA" w:rsidRPr="005230F8" w:rsidRDefault="009044DA" w:rsidP="00BE78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456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ศึกษา วิเคราะห์ ประสานงาน และดำเนินการพัฒนาโครงสร้างของส่วนราชการและสถานศึกษา และพัฒนาระบบงานเพื่อเพิ่มประสิทธิภาพและประสิทธิผลตามภารกิจของสำนักงาน กศน.</w:t>
            </w:r>
          </w:p>
          <w:p w14:paraId="71907B02" w14:textId="77777777" w:rsidR="009044DA" w:rsidRPr="005230F8" w:rsidRDefault="009044DA" w:rsidP="00BE78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456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สนับสนุน ติดตามการ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lastRenderedPageBreak/>
              <w:t>ดำเนินงานของสำนักงาน กศน. ตามแผนยุทธศาสตร์ชาติ แผนแม่บทภายใต้ยุทธศาสตร์ชาติ แผนปฏิรูปประเทศให้บรรลุเป้าหมายที่กำหนด รวมทั้งสนับสนุนการขับเคลื่อนการปฏิรูปประเทศ ยุทธศาสตร์ชาติและการสร้างความสามัคคีปรองดอง ของกระทรวงศึกษาธิการ</w:t>
            </w:r>
          </w:p>
          <w:p w14:paraId="4ECBF423" w14:textId="77777777" w:rsidR="009044DA" w:rsidRPr="005230F8" w:rsidRDefault="009044DA" w:rsidP="00BE78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456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ศึกษา วิเคราะห์ วิจัยด้านการเสริมสร้างจริยธรรมและการป้องกันการทุจริต พัฒนามาตรฐานทางจริยธรรม เสริมสร้างเครือข่ายจริยธรรม ให้คำปรึกษา แนะนำ เสนอความเห็น ฝึกอบรมด้านการพัฒนาจริยธรรมการป้องกันการทุจริต พัฒนารูปแบบการเสริมสร้างจริยธรรมและการป้องกันการทุจริต ผลิตสื่อ เผยแพร่ข้อมูลข่าวสาร รณรงค์ส่งเสริมคุณธรรม จริยธรรมและการป้องกันการทุจริต</w:t>
            </w:r>
          </w:p>
          <w:p w14:paraId="0161B8A9" w14:textId="77777777" w:rsidR="009044DA" w:rsidRPr="005230F8" w:rsidRDefault="009044DA" w:rsidP="00BE78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456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eastAsia="Calibri" w:hAnsi="TH SarabunIT๙" w:cs="TH SarabunIT๙"/>
                <w:sz w:val="28"/>
                <w:cs/>
              </w:rPr>
              <w:t>ปฏิบัติงานร่วมกับหรือสนับสนุนการปฏิบัติงานของหน่วยงานอื่นๆ ที่เกี่ยวข้องหรือที่ได้รับมอบหมาย</w:t>
            </w:r>
          </w:p>
          <w:p w14:paraId="1CF5EBFC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14:paraId="216AEC0E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lastRenderedPageBreak/>
              <w:t>คำสั่งสำนักงานปลัดกระทรวงศึกษาธิการ</w:t>
            </w:r>
          </w:p>
          <w:p w14:paraId="1DEE9B55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ที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 2417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Pr="005230F8">
              <w:rPr>
                <w:rFonts w:ascii="TH SarabunIT๙" w:hAnsi="TH SarabunIT๙" w:cs="TH SarabunIT๙"/>
                <w:sz w:val="28"/>
              </w:rPr>
              <w:t>2563</w:t>
            </w:r>
          </w:p>
          <w:p w14:paraId="65C9DD96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ลงวันที่ 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13 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พ</w:t>
            </w:r>
            <w:r w:rsidRPr="005230F8">
              <w:rPr>
                <w:rFonts w:ascii="TH SarabunIT๙" w:hAnsi="TH SarabunIT๙" w:cs="TH SarabunIT๙"/>
                <w:sz w:val="28"/>
              </w:rPr>
              <w:t>.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ย</w:t>
            </w:r>
            <w:r w:rsidRPr="005230F8">
              <w:rPr>
                <w:rFonts w:ascii="TH SarabunIT๙" w:hAnsi="TH SarabunIT๙" w:cs="TH SarabunIT๙"/>
                <w:sz w:val="28"/>
              </w:rPr>
              <w:t>. 64</w:t>
            </w:r>
          </w:p>
          <w:p w14:paraId="0C46B38D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เรื่อง  การจัดแบ่งกลุ่มงานของสำนักงานส่งเสริมการศึกษานอกระบบและการศึกษาตามอัธยาศัย</w:t>
            </w:r>
          </w:p>
        </w:tc>
        <w:tc>
          <w:tcPr>
            <w:tcW w:w="3402" w:type="dxa"/>
          </w:tcPr>
          <w:p w14:paraId="0F62E12C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แบ่งงานออกเป็น 1 ฝ่าย ๓ กลุ่มงาน ดังนี้    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br/>
              <w:t xml:space="preserve">     (1) ฝ่ายบริหารงานทั่วไป</w:t>
            </w:r>
          </w:p>
          <w:p w14:paraId="5F650A42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    </w:t>
            </w:r>
            <w:r w:rsidRPr="005230F8">
              <w:rPr>
                <w:rFonts w:ascii="TH SarabunIT๙" w:hAnsi="TH SarabunIT๙" w:cs="TH SarabunIT๙"/>
                <w:spacing w:val="-4"/>
                <w:sz w:val="28"/>
                <w:cs/>
              </w:rPr>
              <w:t>มีหน้าที่และความรับผิดชอบเกี่ยวกับงานธุรการ งานสารบรรณ งานผลิตเอกสาร งานบันทึกข้อมูล งานบุคลากร งานการเงิน พัสดุ งานแผนงานและงบประมาณของหน่วยงาน งานประชุม การติดต่อประสานงาน งานบริการ จัดส่งสื่อ/เอกสาร อำนวยความสะดวกในการดำเนินงานของกลุ่มงาน</w:t>
            </w:r>
            <w:r w:rsidRPr="005230F8">
              <w:rPr>
                <w:rFonts w:ascii="TH SarabunIT๙" w:hAnsi="TH SarabunIT๙" w:cs="TH SarabunIT๙"/>
                <w:spacing w:val="-4"/>
                <w:sz w:val="28"/>
              </w:rPr>
              <w:t xml:space="preserve"> </w:t>
            </w:r>
            <w:r w:rsidRPr="005230F8">
              <w:rPr>
                <w:rFonts w:ascii="TH SarabunIT๙" w:hAnsi="TH SarabunIT๙" w:cs="TH SarabunIT๙"/>
                <w:spacing w:val="-4"/>
                <w:sz w:val="28"/>
                <w:cs/>
              </w:rPr>
              <w:t>และปฏิบัติงานอื่นตามที่ได้รับมอบหมาย</w:t>
            </w:r>
          </w:p>
          <w:p w14:paraId="4247656F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     (๒) กลุ่มงานส่งเสริมการปฏิบัติราชการ</w:t>
            </w:r>
          </w:p>
          <w:p w14:paraId="480B3CE6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    มีหน้าที่และความรับผิดชอบเกี่ยวกับการศึกษา วิเคราะห์  ประสานงาน การจัดทำคำรับรองการปฏิบัติราชการ  จัดทำรายละเอียดตัวชี้วัด ติดตาม ประเมินผล 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lastRenderedPageBreak/>
              <w:t>รายงานผลการปฏิบัติราชการตามคำรับรองการปฏิบัติราชการ ดำเนินการเกี่ยวกับนวัตกรรมการบริหารจัดการภาครัฐ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  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รวมทั้งสนับสนุน ติดตามการดำเนินงานตามแผนยุทธศาสตร์ชาติ แผนแม่บทภายใต้ยุทธศาสตร์ชาติ แผนปฏิรูปประเทศที่เกี่ยวข้องกับสำนักงาน กศน. ให้บรรลุเป้าหมาย  และปฏิบัติงานอื่นตามที่ได้รับมอบหมาย</w:t>
            </w:r>
          </w:p>
          <w:p w14:paraId="722C1AC5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    (๓) กลุ่มงานโครงสร้างและพัฒนาระบบงาน</w:t>
            </w:r>
          </w:p>
          <w:p w14:paraId="210BE1E4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    มีหน้าที่และความรับผิดชอบเกี่ยวกับการศึกษา วิเคราะห์  ประสานงาน ดำเนินการเกี่ยวกับการพัฒนาระบบงาน การพัฒนาโครงสร้างของส่วนราชการ หน่วยงานการศึกษาและสถานศึกษา  และปฏิบัติงานอื่นตามที่ได้รับมอบหมาย</w:t>
            </w:r>
          </w:p>
          <w:p w14:paraId="5FE5B813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    (๔) กลุ่มงานส่งเสริมและคุ้มครองจริยธรรม </w:t>
            </w:r>
          </w:p>
          <w:p w14:paraId="0AD39F5A" w14:textId="77777777" w:rsidR="009044DA" w:rsidRPr="005230F8" w:rsidRDefault="009044DA" w:rsidP="00BE7874">
            <w:pPr>
              <w:spacing w:before="120" w:after="12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    มีหน้าที่และความรับผิดชอบเกี่ยวกับการศึกษา วิเคราะห์ วิจัยด้านการเสริมสร้าง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lastRenderedPageBreak/>
              <w:t>จริยธรรม และการป้องกันการทุจริต ดำเนินการพัฒนามาตรฐานทางจริยธรรม เสริมสร้างเครือข่ายจริยธรรม ให้คำปรึกษา แนะนำ เสนอความเห็น ฝึกอบรมด้านการพัฒนาจริยธรรม การป้องกันการทุจริต พัฒนารูปแบบการเสริมสร้างจริยธรรมและการป้องกันการทุจริต และ ผลิตสื่อ เผยแพร่ข้อมูลข่าวสาร รณรงค์ส่งเสริมคุณธรรม จริยธรรมและการป้องกันการทุจริต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 และปฏิบัติงานอื่นตามที่ได้รับมอบหมาย</w:t>
            </w:r>
          </w:p>
        </w:tc>
        <w:tc>
          <w:tcPr>
            <w:tcW w:w="1700" w:type="dxa"/>
          </w:tcPr>
          <w:p w14:paraId="7394E921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lastRenderedPageBreak/>
              <w:t>คำสั่งสำนักงานปลัดกระทรวงศึกษาธิการ</w:t>
            </w:r>
          </w:p>
          <w:p w14:paraId="32C081FD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ที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 2417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Pr="005230F8">
              <w:rPr>
                <w:rFonts w:ascii="TH SarabunIT๙" w:hAnsi="TH SarabunIT๙" w:cs="TH SarabunIT๙"/>
                <w:sz w:val="28"/>
              </w:rPr>
              <w:t>2563</w:t>
            </w:r>
          </w:p>
          <w:p w14:paraId="1E478913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 xml:space="preserve">ลงวันที่ </w:t>
            </w:r>
            <w:r w:rsidRPr="005230F8">
              <w:rPr>
                <w:rFonts w:ascii="TH SarabunIT๙" w:hAnsi="TH SarabunIT๙" w:cs="TH SarabunIT๙"/>
                <w:sz w:val="28"/>
              </w:rPr>
              <w:t xml:space="preserve">13 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พ</w:t>
            </w:r>
            <w:r w:rsidRPr="005230F8">
              <w:rPr>
                <w:rFonts w:ascii="TH SarabunIT๙" w:hAnsi="TH SarabunIT๙" w:cs="TH SarabunIT๙"/>
                <w:sz w:val="28"/>
              </w:rPr>
              <w:t>.</w:t>
            </w:r>
            <w:r w:rsidRPr="005230F8">
              <w:rPr>
                <w:rFonts w:ascii="TH SarabunIT๙" w:hAnsi="TH SarabunIT๙" w:cs="TH SarabunIT๙"/>
                <w:sz w:val="28"/>
                <w:cs/>
              </w:rPr>
              <w:t>ย</w:t>
            </w:r>
            <w:r w:rsidRPr="005230F8">
              <w:rPr>
                <w:rFonts w:ascii="TH SarabunIT๙" w:hAnsi="TH SarabunIT๙" w:cs="TH SarabunIT๙"/>
                <w:sz w:val="28"/>
              </w:rPr>
              <w:t>. 64</w:t>
            </w:r>
          </w:p>
          <w:p w14:paraId="3962604A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เรื่อง  การจัดแบ่งกลุ่มงานของสำนักงานส่งเสริมการศึกษานอกระบบและการศึกษาตามอัธยาศัย</w:t>
            </w:r>
          </w:p>
        </w:tc>
        <w:tc>
          <w:tcPr>
            <w:tcW w:w="1418" w:type="dxa"/>
          </w:tcPr>
          <w:p w14:paraId="0E14CE2D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ไม่มี</w:t>
            </w:r>
          </w:p>
        </w:tc>
        <w:tc>
          <w:tcPr>
            <w:tcW w:w="1134" w:type="dxa"/>
          </w:tcPr>
          <w:p w14:paraId="4F365F46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230F8">
              <w:rPr>
                <w:rFonts w:ascii="TH SarabunIT๙" w:hAnsi="TH SarabunIT๙" w:cs="TH SarabunIT๙"/>
                <w:sz w:val="28"/>
                <w:cs/>
              </w:rPr>
              <w:t>ไม่มี</w:t>
            </w:r>
          </w:p>
        </w:tc>
        <w:tc>
          <w:tcPr>
            <w:tcW w:w="992" w:type="dxa"/>
          </w:tcPr>
          <w:p w14:paraId="73F1F2D8" w14:textId="77777777" w:rsidR="009044DA" w:rsidRPr="005230F8" w:rsidRDefault="009044DA" w:rsidP="00BE7874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69908A56" w14:textId="77777777" w:rsidR="009044DA" w:rsidRPr="005230F8" w:rsidRDefault="009044DA" w:rsidP="009044D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D8FB4C9" w14:textId="77777777" w:rsidR="00C00A6E" w:rsidRPr="005230F8" w:rsidRDefault="00C00A6E">
      <w:pPr>
        <w:rPr>
          <w:rFonts w:ascii="TH SarabunIT๙" w:hAnsi="TH SarabunIT๙" w:cs="TH SarabunIT๙"/>
        </w:rPr>
      </w:pPr>
    </w:p>
    <w:sectPr w:rsidR="00C00A6E" w:rsidRPr="005230F8" w:rsidSect="0090589C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11FC0C" w14:textId="77777777" w:rsidR="002442BB" w:rsidRDefault="002442BB" w:rsidP="005230F8">
      <w:pPr>
        <w:spacing w:after="0" w:line="240" w:lineRule="auto"/>
      </w:pPr>
      <w:r>
        <w:separator/>
      </w:r>
    </w:p>
  </w:endnote>
  <w:endnote w:type="continuationSeparator" w:id="0">
    <w:p w14:paraId="59DAD4E8" w14:textId="77777777" w:rsidR="002442BB" w:rsidRDefault="002442BB" w:rsidP="00523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7228389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sz w:val="32"/>
        <w:szCs w:val="40"/>
      </w:rPr>
    </w:sdtEndPr>
    <w:sdtContent>
      <w:p w14:paraId="3B5B8CC4" w14:textId="61A2697B" w:rsidR="005230F8" w:rsidRPr="005230F8" w:rsidRDefault="005230F8">
        <w:pPr>
          <w:pStyle w:val="Footer"/>
          <w:jc w:val="right"/>
          <w:rPr>
            <w:rFonts w:ascii="TH SarabunIT๙" w:hAnsi="TH SarabunIT๙" w:cs="TH SarabunIT๙"/>
            <w:sz w:val="32"/>
            <w:szCs w:val="40"/>
          </w:rPr>
        </w:pPr>
        <w:r w:rsidRPr="005230F8">
          <w:rPr>
            <w:rFonts w:ascii="TH SarabunIT๙" w:hAnsi="TH SarabunIT๙" w:cs="TH SarabunIT๙"/>
            <w:sz w:val="32"/>
            <w:szCs w:val="40"/>
          </w:rPr>
          <w:fldChar w:fldCharType="begin"/>
        </w:r>
        <w:r w:rsidRPr="005230F8">
          <w:rPr>
            <w:rFonts w:ascii="TH SarabunIT๙" w:hAnsi="TH SarabunIT๙" w:cs="TH SarabunIT๙"/>
            <w:sz w:val="32"/>
            <w:szCs w:val="40"/>
          </w:rPr>
          <w:instrText xml:space="preserve"> PAGE   \* MERGEFORMAT </w:instrText>
        </w:r>
        <w:r w:rsidRPr="005230F8">
          <w:rPr>
            <w:rFonts w:ascii="TH SarabunIT๙" w:hAnsi="TH SarabunIT๙" w:cs="TH SarabunIT๙"/>
            <w:sz w:val="32"/>
            <w:szCs w:val="40"/>
          </w:rPr>
          <w:fldChar w:fldCharType="separate"/>
        </w:r>
        <w:r w:rsidR="00270C6C">
          <w:rPr>
            <w:rFonts w:ascii="TH SarabunIT๙" w:hAnsi="TH SarabunIT๙" w:cs="TH SarabunIT๙"/>
            <w:noProof/>
            <w:sz w:val="32"/>
            <w:szCs w:val="40"/>
          </w:rPr>
          <w:t>1</w:t>
        </w:r>
        <w:r w:rsidRPr="005230F8">
          <w:rPr>
            <w:rFonts w:ascii="TH SarabunIT๙" w:hAnsi="TH SarabunIT๙" w:cs="TH SarabunIT๙"/>
            <w:noProof/>
            <w:sz w:val="32"/>
            <w:szCs w:val="40"/>
          </w:rPr>
          <w:fldChar w:fldCharType="end"/>
        </w:r>
      </w:p>
    </w:sdtContent>
  </w:sdt>
  <w:p w14:paraId="7DCBC642" w14:textId="77777777" w:rsidR="005230F8" w:rsidRDefault="005230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562A9E" w14:textId="77777777" w:rsidR="002442BB" w:rsidRDefault="002442BB" w:rsidP="005230F8">
      <w:pPr>
        <w:spacing w:after="0" w:line="240" w:lineRule="auto"/>
      </w:pPr>
      <w:r>
        <w:separator/>
      </w:r>
    </w:p>
  </w:footnote>
  <w:footnote w:type="continuationSeparator" w:id="0">
    <w:p w14:paraId="7E63DFEE" w14:textId="77777777" w:rsidR="002442BB" w:rsidRDefault="002442BB" w:rsidP="00523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05F6B"/>
    <w:multiLevelType w:val="hybridMultilevel"/>
    <w:tmpl w:val="1CE84DB8"/>
    <w:lvl w:ilvl="0" w:tplc="6628A226">
      <w:start w:val="1"/>
      <w:numFmt w:val="thaiNumbers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4DA"/>
    <w:rsid w:val="002442BB"/>
    <w:rsid w:val="00270C6C"/>
    <w:rsid w:val="00290B26"/>
    <w:rsid w:val="003F4761"/>
    <w:rsid w:val="005230F8"/>
    <w:rsid w:val="009044DA"/>
    <w:rsid w:val="00B1757E"/>
    <w:rsid w:val="00C00A6E"/>
    <w:rsid w:val="00C6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5EF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4DA"/>
    <w:pPr>
      <w:spacing w:after="200" w:line="276" w:lineRule="auto"/>
    </w:pPr>
    <w:rPr>
      <w:rFonts w:ascii="Calibri" w:eastAsia="Calibri" w:hAnsi="Calibri" w:cs="Cordia New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44DA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44DA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5230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0F8"/>
    <w:rPr>
      <w:rFonts w:ascii="Calibri" w:eastAsia="Calibri" w:hAnsi="Calibri" w:cs="Cordi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5230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0F8"/>
    <w:rPr>
      <w:rFonts w:ascii="Calibri" w:eastAsia="Calibri" w:hAnsi="Calibri" w:cs="Cordia New"/>
      <w:sz w:val="22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4DA"/>
    <w:pPr>
      <w:spacing w:after="200" w:line="276" w:lineRule="auto"/>
    </w:pPr>
    <w:rPr>
      <w:rFonts w:ascii="Calibri" w:eastAsia="Calibri" w:hAnsi="Calibri" w:cs="Cordia New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44DA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44DA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5230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0F8"/>
    <w:rPr>
      <w:rFonts w:ascii="Calibri" w:eastAsia="Calibri" w:hAnsi="Calibri" w:cs="Cordi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5230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0F8"/>
    <w:rPr>
      <w:rFonts w:ascii="Calibri" w:eastAsia="Calibri" w:hAnsi="Calibri" w:cs="Cordia New"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วิทวัส กุยแก้ว</dc:creator>
  <cp:lastModifiedBy>Windows User</cp:lastModifiedBy>
  <cp:revision>2</cp:revision>
  <dcterms:created xsi:type="dcterms:W3CDTF">2021-04-07T02:02:00Z</dcterms:created>
  <dcterms:modified xsi:type="dcterms:W3CDTF">2021-04-07T02:02:00Z</dcterms:modified>
</cp:coreProperties>
</file>